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3BDD" w:rsidRDefault="00D048DE">
      <w:pPr>
        <w:spacing w:before="240" w:after="240"/>
        <w:jc w:val="center"/>
        <w:rPr>
          <w:b/>
          <w:sz w:val="24"/>
          <w:szCs w:val="24"/>
        </w:rPr>
      </w:pPr>
      <w:bookmarkStart w:id="0" w:name="_GoBack"/>
      <w:bookmarkEnd w:id="0"/>
      <w:r>
        <w:rPr>
          <w:b/>
          <w:sz w:val="24"/>
          <w:szCs w:val="24"/>
        </w:rPr>
        <w:t>Healthy Water Solutions Seed Grant</w:t>
      </w:r>
    </w:p>
    <w:p w14:paraId="00000002" w14:textId="77777777" w:rsidR="00BB3BDD" w:rsidRDefault="00D048DE">
      <w:pPr>
        <w:spacing w:before="240" w:after="240"/>
      </w:pPr>
      <w:r>
        <w:t>Being supported by Empire State Development Corps, the mission of the Healthy Water Solutions Center of Excellence (CoE) is to address critical water science questions while boosting NYS employment, training the workforce, and developing new technologies t</w:t>
      </w:r>
      <w:r>
        <w:t>hat can be commercialized.</w:t>
      </w:r>
    </w:p>
    <w:p w14:paraId="00000003" w14:textId="77777777" w:rsidR="00BB3BDD" w:rsidRDefault="00D048DE">
      <w:pPr>
        <w:spacing w:before="240" w:after="240"/>
      </w:pPr>
      <w:r>
        <w:t>To meet this goal, the Clarkson SUNY ESF Healthy Water Solutions Center of Excellence is seeking concise proposals for seed funding. Seed funding can be used to support research, but it can also be used for activities such as wor</w:t>
      </w:r>
      <w:r>
        <w:t>kforce training workshops or development of plans to support commercialization of a technology. For instance, seed funding could be used to develop an application to an NSF I-Corps regional course (</w:t>
      </w:r>
      <w:hyperlink r:id="rId6">
        <w:r>
          <w:rPr>
            <w:color w:val="1155CC"/>
            <w:u w:val="single"/>
          </w:rPr>
          <w:t>https://www.unyicorps.org/regional-courses/</w:t>
        </w:r>
      </w:hyperlink>
      <w:r>
        <w:t xml:space="preserve">). </w:t>
      </w:r>
    </w:p>
    <w:p w14:paraId="00000004" w14:textId="77777777" w:rsidR="00BB3BDD" w:rsidRDefault="00D048DE">
      <w:pPr>
        <w:spacing w:before="240" w:after="240"/>
      </w:pPr>
      <w:r>
        <w:rPr>
          <w:u w:val="single"/>
        </w:rPr>
        <w:t>Due Date</w:t>
      </w:r>
      <w:r>
        <w:t xml:space="preserve">: Email proposals to </w:t>
      </w:r>
      <w:hyperlink r:id="rId7">
        <w:r>
          <w:rPr>
            <w:color w:val="1155CC"/>
            <w:highlight w:val="white"/>
            <w:u w:val="single"/>
          </w:rPr>
          <w:t>coe@clarkson.edu</w:t>
        </w:r>
      </w:hyperlink>
      <w:r>
        <w:rPr>
          <w:color w:val="1155CC"/>
          <w:highlight w:val="white"/>
        </w:rPr>
        <w:t xml:space="preserve"> </w:t>
      </w:r>
      <w:r>
        <w:t>by 5 pm on Dec. 6, 2021.</w:t>
      </w:r>
    </w:p>
    <w:p w14:paraId="00000005" w14:textId="77777777" w:rsidR="00BB3BDD" w:rsidRDefault="00D048DE">
      <w:pPr>
        <w:spacing w:before="240"/>
        <w:rPr>
          <w:sz w:val="20"/>
          <w:szCs w:val="20"/>
        </w:rPr>
      </w:pPr>
      <w:r>
        <w:t>There will be an on-line informational meeting to answer questions and help coordinate pos</w:t>
      </w:r>
      <w:r>
        <w:t xml:space="preserve">sible collaborations on Tuesday, November 2 at 8 am. </w:t>
      </w:r>
      <w:hyperlink r:id="rId8">
        <w:r>
          <w:rPr>
            <w:color w:val="1155CC"/>
            <w:sz w:val="20"/>
            <w:szCs w:val="20"/>
            <w:u w:val="single"/>
          </w:rPr>
          <w:t>https://clarkson.zoom.us/j/94405872903?pwd=NnRoaGMvSUtQRE40Y3FxbnVPYTlRZz09</w:t>
        </w:r>
      </w:hyperlink>
    </w:p>
    <w:p w14:paraId="00000006" w14:textId="77777777" w:rsidR="00BB3BDD" w:rsidRDefault="00D048DE">
      <w:pPr>
        <w:rPr>
          <w:sz w:val="20"/>
          <w:szCs w:val="20"/>
        </w:rPr>
      </w:pPr>
      <w:r>
        <w:rPr>
          <w:sz w:val="20"/>
          <w:szCs w:val="20"/>
        </w:rPr>
        <w:t>Meeting ID: 944 0587 2903  Passc</w:t>
      </w:r>
      <w:r>
        <w:rPr>
          <w:sz w:val="20"/>
          <w:szCs w:val="20"/>
        </w:rPr>
        <w:t>ode: 707617</w:t>
      </w:r>
    </w:p>
    <w:p w14:paraId="00000007" w14:textId="77777777" w:rsidR="00BB3BDD" w:rsidRDefault="00D048DE">
      <w:pPr>
        <w:rPr>
          <w:sz w:val="18"/>
          <w:szCs w:val="18"/>
        </w:rPr>
      </w:pPr>
      <w:r>
        <w:rPr>
          <w:sz w:val="20"/>
          <w:szCs w:val="20"/>
        </w:rPr>
        <w:t>One tap mobile: +16468769923, 94405872903# US (New York)</w:t>
      </w:r>
    </w:p>
    <w:p w14:paraId="00000008" w14:textId="77777777" w:rsidR="00BB3BDD" w:rsidRDefault="00D048DE">
      <w:pPr>
        <w:spacing w:before="240" w:after="240"/>
      </w:pPr>
      <w:r>
        <w:rPr>
          <w:u w:val="single"/>
        </w:rPr>
        <w:t>Anticipated Project Period</w:t>
      </w:r>
      <w:r>
        <w:t>: We anticipate announcing grant recipients by the first week of February. Funds will be available upon notification of award. Duration of funding will be no mor</w:t>
      </w:r>
      <w:r>
        <w:t xml:space="preserve">e than 12 months. </w:t>
      </w:r>
    </w:p>
    <w:p w14:paraId="00000009" w14:textId="77777777" w:rsidR="00BB3BDD" w:rsidRDefault="00D048DE">
      <w:pPr>
        <w:spacing w:before="240" w:after="240"/>
      </w:pPr>
      <w:r>
        <w:rPr>
          <w:u w:val="single"/>
        </w:rPr>
        <w:t>RFP Budget:</w:t>
      </w:r>
      <w:r>
        <w:t xml:space="preserve"> A total of </w:t>
      </w:r>
      <w:sdt>
        <w:sdtPr>
          <w:tag w:val="goog_rdk_0"/>
          <w:id w:val="1433318295"/>
        </w:sdtPr>
        <w:sdtEndPr/>
        <w:sdtContent/>
      </w:sdt>
      <w:r>
        <w:t>$80,000</w:t>
      </w:r>
      <w:r>
        <w:t xml:space="preserve"> is available to fund all competitive proposals across Clarkson and ESF, with a maximum per project of $20,000. </w:t>
      </w:r>
    </w:p>
    <w:p w14:paraId="0000000A" w14:textId="77777777" w:rsidR="00BB3BDD" w:rsidRDefault="00D048DE">
      <w:pPr>
        <w:spacing w:before="240" w:after="240"/>
      </w:pPr>
      <w:r>
        <w:rPr>
          <w:u w:val="single"/>
        </w:rPr>
        <w:t>Review Criteria</w:t>
      </w:r>
      <w:r>
        <w:t>:</w:t>
      </w:r>
    </w:p>
    <w:p w14:paraId="0000000B" w14:textId="77777777" w:rsidR="00BB3BDD" w:rsidRDefault="00D048DE">
      <w:pPr>
        <w:spacing w:before="240" w:after="240"/>
        <w:ind w:left="720"/>
      </w:pPr>
      <w:r>
        <w:t>All projects must include at least one collaborator from both Clarkson a</w:t>
      </w:r>
      <w:r>
        <w:t xml:space="preserve">nd SUNY ESF.  </w:t>
      </w:r>
    </w:p>
    <w:p w14:paraId="0000000C" w14:textId="77777777" w:rsidR="00BB3BDD" w:rsidRDefault="00D048DE">
      <w:pPr>
        <w:spacing w:before="240" w:after="240"/>
        <w:ind w:left="720"/>
      </w:pPr>
      <w:r>
        <w:t xml:space="preserve">All projects must self-identify the CoE research theme they fall under. These themes include: </w:t>
      </w:r>
      <w:r>
        <w:rPr>
          <w:b/>
        </w:rPr>
        <w:t xml:space="preserve">emerging contaminants, natural systems, water management, </w:t>
      </w:r>
      <w:r>
        <w:t>and</w:t>
      </w:r>
      <w:r>
        <w:rPr>
          <w:b/>
        </w:rPr>
        <w:t xml:space="preserve"> COVID-19</w:t>
      </w:r>
      <w:r>
        <w:t>.</w:t>
      </w:r>
    </w:p>
    <w:p w14:paraId="0000000D" w14:textId="77777777" w:rsidR="00BB3BDD" w:rsidRDefault="00D048DE">
      <w:pPr>
        <w:spacing w:before="240" w:after="240"/>
        <w:ind w:left="720"/>
      </w:pPr>
      <w:r>
        <w:t>The projects will be scored by an internal review committee comprised of re</w:t>
      </w:r>
      <w:r>
        <w:t xml:space="preserve">presentative         faculty experts from each campus who are not competing in this call for proposals. </w:t>
      </w:r>
    </w:p>
    <w:p w14:paraId="0000000E" w14:textId="77777777" w:rsidR="00BB3BDD" w:rsidRDefault="00D048DE">
      <w:pPr>
        <w:spacing w:before="240" w:after="240"/>
        <w:ind w:firstLine="720"/>
      </w:pPr>
      <w:r>
        <w:t>Proposals will be evaluated on the following criteria:</w:t>
      </w:r>
    </w:p>
    <w:p w14:paraId="0000000F" w14:textId="77777777" w:rsidR="00BB3BDD" w:rsidRDefault="00D048DE">
      <w:pPr>
        <w:spacing w:before="240" w:after="240"/>
        <w:ind w:left="1080"/>
      </w:pPr>
      <w:r>
        <w:t>1.</w:t>
      </w:r>
      <w:r>
        <w:rPr>
          <w:sz w:val="14"/>
          <w:szCs w:val="14"/>
        </w:rPr>
        <w:t xml:space="preserve">       </w:t>
      </w:r>
      <w:r>
        <w:rPr>
          <w:b/>
        </w:rPr>
        <w:t>Feasibility</w:t>
      </w:r>
      <w:r>
        <w:t>: Does the project team have sufficient expertise and appropriate institutional resources (e.g. lab space, instrumentation, etc.)? Is the scope commensurate with the budget?</w:t>
      </w:r>
    </w:p>
    <w:p w14:paraId="00000010" w14:textId="77777777" w:rsidR="00BB3BDD" w:rsidRDefault="00D048DE">
      <w:pPr>
        <w:spacing w:before="240" w:after="240"/>
        <w:ind w:left="1080"/>
      </w:pPr>
      <w:r>
        <w:lastRenderedPageBreak/>
        <w:t>2.</w:t>
      </w:r>
      <w:r>
        <w:rPr>
          <w:sz w:val="14"/>
          <w:szCs w:val="14"/>
        </w:rPr>
        <w:t xml:space="preserve">       </w:t>
      </w:r>
      <w:r>
        <w:t xml:space="preserve"> </w:t>
      </w:r>
      <w:r>
        <w:rPr>
          <w:b/>
        </w:rPr>
        <w:t>Quality of Science/Relevance</w:t>
      </w:r>
      <w:r>
        <w:t>: Does the proposal provide sufficient descr</w:t>
      </w:r>
      <w:r>
        <w:t>iption to contextualize the proposed work within the broader state of knowledge in the field? If focused on workforce development, does it provide evidence of need for the training? Is the work timely and important?</w:t>
      </w:r>
    </w:p>
    <w:p w14:paraId="00000011" w14:textId="77777777" w:rsidR="00BB3BDD" w:rsidRDefault="00D048DE">
      <w:pPr>
        <w:spacing w:before="240" w:after="240"/>
        <w:ind w:left="1080"/>
      </w:pPr>
      <w:r>
        <w:t>3.</w:t>
      </w:r>
      <w:r>
        <w:rPr>
          <w:sz w:val="14"/>
          <w:szCs w:val="14"/>
        </w:rPr>
        <w:t xml:space="preserve">       </w:t>
      </w:r>
      <w:r>
        <w:rPr>
          <w:b/>
        </w:rPr>
        <w:t>Economic Development Potential</w:t>
      </w:r>
      <w:r>
        <w:t>:</w:t>
      </w:r>
      <w:r>
        <w:t xml:space="preserve"> Is there evidence of potential for economic impacts? Examples could include matching funds from an industry partner, industry collaboration, technology transfer, workforce development, licensing and commercialization. Applicants should provide concrete de</w:t>
      </w:r>
      <w:r>
        <w:t xml:space="preserve">tails and measurable milestones for success in this area. </w:t>
      </w:r>
    </w:p>
    <w:p w14:paraId="00000012" w14:textId="77777777" w:rsidR="00BB3BDD" w:rsidRDefault="00D048DE">
      <w:pPr>
        <w:spacing w:before="240" w:after="240"/>
        <w:ind w:left="1080"/>
        <w:rPr>
          <w:u w:val="single"/>
        </w:rPr>
      </w:pPr>
      <w:r>
        <w:br w:type="page"/>
      </w:r>
    </w:p>
    <w:p w14:paraId="00000013" w14:textId="77777777" w:rsidR="00BB3BDD" w:rsidRDefault="00D048DE">
      <w:pPr>
        <w:spacing w:before="240" w:after="240"/>
        <w:rPr>
          <w:b/>
          <w:sz w:val="24"/>
          <w:szCs w:val="24"/>
          <w:u w:val="single"/>
        </w:rPr>
      </w:pPr>
      <w:r>
        <w:rPr>
          <w:b/>
          <w:sz w:val="24"/>
          <w:szCs w:val="24"/>
          <w:u w:val="single"/>
        </w:rPr>
        <w:lastRenderedPageBreak/>
        <w:t>Proposal Format:</w:t>
      </w:r>
    </w:p>
    <w:p w14:paraId="00000014" w14:textId="77777777" w:rsidR="00BB3BDD" w:rsidRDefault="00D048DE">
      <w:pPr>
        <w:spacing w:before="240" w:after="240"/>
        <w:rPr>
          <w:i/>
          <w:sz w:val="24"/>
          <w:szCs w:val="24"/>
        </w:rPr>
      </w:pPr>
      <w:r>
        <w:rPr>
          <w:i/>
          <w:sz w:val="24"/>
          <w:szCs w:val="24"/>
        </w:rPr>
        <w:t>1 inch margins, 1.08 multi-line spacing, 12 point times new roman font.  Be sure to number pages.</w:t>
      </w:r>
    </w:p>
    <w:p w14:paraId="00000015" w14:textId="77777777" w:rsidR="00BB3BDD" w:rsidRDefault="00D048DE">
      <w:pPr>
        <w:spacing w:before="240" w:after="240"/>
        <w:rPr>
          <w:i/>
          <w:sz w:val="24"/>
          <w:szCs w:val="24"/>
        </w:rPr>
      </w:pPr>
      <w:r>
        <w:rPr>
          <w:i/>
          <w:sz w:val="24"/>
          <w:szCs w:val="24"/>
        </w:rPr>
        <w:t>Cover Page which includes items 1-5 (&lt; 1 page)</w:t>
      </w:r>
    </w:p>
    <w:p w14:paraId="00000016" w14:textId="77777777" w:rsidR="00BB3BDD" w:rsidRDefault="00D048DE">
      <w:pPr>
        <w:numPr>
          <w:ilvl w:val="0"/>
          <w:numId w:val="1"/>
        </w:numPr>
        <w:spacing w:before="240"/>
        <w:ind w:left="1260" w:hanging="720"/>
        <w:rPr>
          <w:i/>
          <w:sz w:val="24"/>
          <w:szCs w:val="24"/>
        </w:rPr>
      </w:pPr>
      <w:r>
        <w:rPr>
          <w:i/>
          <w:sz w:val="24"/>
          <w:szCs w:val="24"/>
        </w:rPr>
        <w:t>Project Title:</w:t>
      </w:r>
    </w:p>
    <w:p w14:paraId="00000017" w14:textId="77777777" w:rsidR="00BB3BDD" w:rsidRDefault="00D048DE">
      <w:pPr>
        <w:numPr>
          <w:ilvl w:val="0"/>
          <w:numId w:val="1"/>
        </w:numPr>
        <w:ind w:left="1260" w:hanging="720"/>
        <w:rPr>
          <w:i/>
          <w:sz w:val="24"/>
          <w:szCs w:val="24"/>
        </w:rPr>
      </w:pPr>
      <w:r>
        <w:rPr>
          <w:i/>
          <w:sz w:val="24"/>
          <w:szCs w:val="24"/>
        </w:rPr>
        <w:t>Clarkson/ESF Team Members (names and contact information):</w:t>
      </w:r>
    </w:p>
    <w:p w14:paraId="00000018" w14:textId="77777777" w:rsidR="00BB3BDD" w:rsidRDefault="00D048DE">
      <w:pPr>
        <w:numPr>
          <w:ilvl w:val="0"/>
          <w:numId w:val="1"/>
        </w:numPr>
        <w:ind w:left="1260" w:hanging="720"/>
        <w:rPr>
          <w:i/>
          <w:sz w:val="24"/>
          <w:szCs w:val="24"/>
        </w:rPr>
      </w:pPr>
      <w:r>
        <w:rPr>
          <w:i/>
          <w:sz w:val="24"/>
          <w:szCs w:val="24"/>
        </w:rPr>
        <w:t>External Partners:</w:t>
      </w:r>
    </w:p>
    <w:p w14:paraId="00000019" w14:textId="77777777" w:rsidR="00BB3BDD" w:rsidRDefault="00D048DE">
      <w:pPr>
        <w:numPr>
          <w:ilvl w:val="0"/>
          <w:numId w:val="1"/>
        </w:numPr>
        <w:spacing w:after="240"/>
        <w:ind w:left="1260" w:hanging="720"/>
        <w:rPr>
          <w:i/>
          <w:sz w:val="24"/>
          <w:szCs w:val="24"/>
        </w:rPr>
      </w:pPr>
      <w:r>
        <w:rPr>
          <w:i/>
          <w:sz w:val="24"/>
          <w:szCs w:val="24"/>
        </w:rPr>
        <w:t>CoE Theme addressed (include all that apply)</w:t>
      </w:r>
    </w:p>
    <w:p w14:paraId="0000001A" w14:textId="77777777" w:rsidR="00BB3BDD" w:rsidRDefault="00D048DE">
      <w:pPr>
        <w:spacing w:before="240" w:after="240"/>
        <w:ind w:left="720" w:firstLine="720"/>
        <w:rPr>
          <w:b/>
        </w:rPr>
      </w:pPr>
      <w:r>
        <w:rPr>
          <w:b/>
        </w:rPr>
        <w:t>Emerging contaminants   Natural systems   Water management   COVID-19</w:t>
      </w:r>
    </w:p>
    <w:p w14:paraId="0000001B" w14:textId="77777777" w:rsidR="00BB3BDD" w:rsidRDefault="00D048DE">
      <w:pPr>
        <w:numPr>
          <w:ilvl w:val="0"/>
          <w:numId w:val="1"/>
        </w:numPr>
        <w:spacing w:before="240" w:after="240"/>
        <w:ind w:left="1260" w:hanging="720"/>
        <w:rPr>
          <w:i/>
          <w:sz w:val="24"/>
          <w:szCs w:val="24"/>
        </w:rPr>
      </w:pPr>
      <w:r>
        <w:rPr>
          <w:i/>
          <w:sz w:val="24"/>
          <w:szCs w:val="24"/>
        </w:rPr>
        <w:t>Project Impacts (summarize briefly here)</w:t>
      </w:r>
    </w:p>
    <w:p w14:paraId="0000001C" w14:textId="77777777" w:rsidR="00BB3BDD" w:rsidRDefault="00D048DE">
      <w:pPr>
        <w:spacing w:before="240" w:after="240"/>
        <w:rPr>
          <w:sz w:val="24"/>
          <w:szCs w:val="24"/>
        </w:rPr>
      </w:pPr>
      <w:r>
        <w:rPr>
          <w:sz w:val="24"/>
          <w:szCs w:val="24"/>
        </w:rPr>
        <w:t xml:space="preserve">        </w:t>
      </w:r>
      <w:r>
        <w:rPr>
          <w:sz w:val="24"/>
          <w:szCs w:val="24"/>
        </w:rPr>
        <w:tab/>
      </w:r>
      <w:r>
        <w:rPr>
          <w:sz w:val="24"/>
          <w:szCs w:val="24"/>
        </w:rPr>
        <w:tab/>
        <w:t>Social/Envir</w:t>
      </w:r>
      <w:r>
        <w:rPr>
          <w:sz w:val="24"/>
          <w:szCs w:val="24"/>
        </w:rPr>
        <w:t>onmental:</w:t>
      </w:r>
    </w:p>
    <w:p w14:paraId="0000001D" w14:textId="77777777" w:rsidR="00BB3BDD" w:rsidRDefault="00D048DE">
      <w:pPr>
        <w:spacing w:before="240" w:after="240"/>
        <w:rPr>
          <w:sz w:val="24"/>
          <w:szCs w:val="24"/>
        </w:rPr>
      </w:pPr>
      <w:r>
        <w:rPr>
          <w:sz w:val="24"/>
          <w:szCs w:val="24"/>
        </w:rPr>
        <w:t xml:space="preserve">         </w:t>
      </w:r>
      <w:r>
        <w:rPr>
          <w:sz w:val="24"/>
          <w:szCs w:val="24"/>
        </w:rPr>
        <w:tab/>
      </w:r>
      <w:r>
        <w:rPr>
          <w:sz w:val="24"/>
          <w:szCs w:val="24"/>
        </w:rPr>
        <w:tab/>
        <w:t>Business/Economic Development:</w:t>
      </w:r>
    </w:p>
    <w:p w14:paraId="0000001E" w14:textId="77777777" w:rsidR="00BB3BDD" w:rsidRDefault="00D048DE">
      <w:pPr>
        <w:spacing w:before="240" w:after="240"/>
        <w:rPr>
          <w:i/>
          <w:sz w:val="24"/>
          <w:szCs w:val="24"/>
        </w:rPr>
      </w:pPr>
      <w:r>
        <w:rPr>
          <w:i/>
          <w:sz w:val="24"/>
          <w:szCs w:val="24"/>
        </w:rPr>
        <w:t>Project Description (&lt; 2 pages):</w:t>
      </w:r>
    </w:p>
    <w:p w14:paraId="0000001F" w14:textId="77777777" w:rsidR="00BB3BDD" w:rsidRDefault="00D048DE">
      <w:pPr>
        <w:spacing w:before="240" w:after="240"/>
        <w:ind w:firstLine="720"/>
        <w:rPr>
          <w:sz w:val="24"/>
          <w:szCs w:val="24"/>
        </w:rPr>
      </w:pPr>
      <w:r>
        <w:rPr>
          <w:sz w:val="24"/>
          <w:szCs w:val="24"/>
        </w:rPr>
        <w:t>Problem Statement</w:t>
      </w:r>
    </w:p>
    <w:p w14:paraId="00000020" w14:textId="77777777" w:rsidR="00BB3BDD" w:rsidRDefault="00D048DE">
      <w:pPr>
        <w:spacing w:before="240" w:after="240"/>
        <w:ind w:firstLine="720"/>
        <w:rPr>
          <w:sz w:val="24"/>
          <w:szCs w:val="24"/>
        </w:rPr>
      </w:pPr>
      <w:r>
        <w:rPr>
          <w:sz w:val="24"/>
          <w:szCs w:val="24"/>
        </w:rPr>
        <w:t>Objectives</w:t>
      </w:r>
    </w:p>
    <w:p w14:paraId="00000021" w14:textId="77777777" w:rsidR="00BB3BDD" w:rsidRDefault="00D048DE">
      <w:pPr>
        <w:spacing w:before="240" w:after="240"/>
        <w:ind w:firstLine="720"/>
        <w:rPr>
          <w:sz w:val="24"/>
          <w:szCs w:val="24"/>
        </w:rPr>
      </w:pPr>
      <w:r>
        <w:rPr>
          <w:sz w:val="24"/>
          <w:szCs w:val="24"/>
        </w:rPr>
        <w:t>Tasks</w:t>
      </w:r>
    </w:p>
    <w:p w14:paraId="00000022" w14:textId="77777777" w:rsidR="00BB3BDD" w:rsidRDefault="00D048DE">
      <w:pPr>
        <w:spacing w:before="240" w:after="240"/>
        <w:ind w:firstLine="720"/>
        <w:rPr>
          <w:sz w:val="24"/>
          <w:szCs w:val="24"/>
        </w:rPr>
      </w:pPr>
      <w:r>
        <w:rPr>
          <w:sz w:val="24"/>
          <w:szCs w:val="24"/>
        </w:rPr>
        <w:t>Expected Scientific Outcomes</w:t>
      </w:r>
    </w:p>
    <w:p w14:paraId="00000023" w14:textId="77777777" w:rsidR="00BB3BDD" w:rsidRDefault="00D048DE">
      <w:pPr>
        <w:spacing w:before="240" w:after="240"/>
        <w:ind w:firstLine="720"/>
        <w:rPr>
          <w:sz w:val="24"/>
          <w:szCs w:val="24"/>
        </w:rPr>
      </w:pPr>
      <w:r>
        <w:rPr>
          <w:sz w:val="24"/>
          <w:szCs w:val="24"/>
        </w:rPr>
        <w:t>Expected Economic Development Outcomes</w:t>
      </w:r>
    </w:p>
    <w:p w14:paraId="00000024" w14:textId="77777777" w:rsidR="00BB3BDD" w:rsidRDefault="00D048DE">
      <w:pPr>
        <w:spacing w:before="240" w:after="240"/>
        <w:rPr>
          <w:i/>
          <w:sz w:val="24"/>
          <w:szCs w:val="24"/>
        </w:rPr>
      </w:pPr>
      <w:r>
        <w:rPr>
          <w:i/>
          <w:sz w:val="24"/>
          <w:szCs w:val="24"/>
        </w:rPr>
        <w:t>Budget Justification (&lt;1 page)</w:t>
      </w:r>
    </w:p>
    <w:p w14:paraId="00000025" w14:textId="77777777" w:rsidR="00BB3BDD" w:rsidRDefault="00D048DE">
      <w:pPr>
        <w:spacing w:before="240" w:after="240"/>
        <w:ind w:left="720"/>
        <w:rPr>
          <w:sz w:val="24"/>
          <w:szCs w:val="24"/>
        </w:rPr>
      </w:pPr>
      <w:r>
        <w:rPr>
          <w:sz w:val="24"/>
          <w:szCs w:val="24"/>
        </w:rPr>
        <w:t>Provide a table that identifies prima</w:t>
      </w:r>
      <w:r>
        <w:rPr>
          <w:sz w:val="24"/>
          <w:szCs w:val="24"/>
        </w:rPr>
        <w:t xml:space="preserve">ry budget categories (student pay, supplies, </w:t>
      </w:r>
      <w:r>
        <w:rPr>
          <w:sz w:val="24"/>
          <w:szCs w:val="24"/>
        </w:rPr>
        <w:br/>
        <w:t>travel, etc.).  Funds cannot be applied towards faculty salary. Per COE funding guidelines 15% indirect cost needs to be applied to all personnel costs.  For other costs, indirect costs have been waived. Additi</w:t>
      </w:r>
      <w:r>
        <w:rPr>
          <w:sz w:val="24"/>
          <w:szCs w:val="24"/>
        </w:rPr>
        <w:t xml:space="preserve">onally, travel is only allowed within NYS unless prior permission is given. </w:t>
      </w:r>
    </w:p>
    <w:p w14:paraId="00000026" w14:textId="77777777" w:rsidR="00BB3BDD" w:rsidRDefault="00D048DE">
      <w:pPr>
        <w:spacing w:before="240" w:after="240"/>
        <w:ind w:left="720"/>
        <w:rPr>
          <w:sz w:val="24"/>
          <w:szCs w:val="24"/>
        </w:rPr>
      </w:pPr>
      <w:r>
        <w:rPr>
          <w:sz w:val="24"/>
          <w:szCs w:val="24"/>
        </w:rPr>
        <w:t xml:space="preserve">All requested funds need to be matched by faculty salary or other matching sources such as federal or industry funds. </w:t>
      </w:r>
    </w:p>
    <w:p w14:paraId="00000027" w14:textId="77777777" w:rsidR="00BB3BDD" w:rsidRDefault="00D048DE">
      <w:pPr>
        <w:spacing w:before="240" w:after="240"/>
        <w:rPr>
          <w:i/>
          <w:sz w:val="24"/>
          <w:szCs w:val="24"/>
        </w:rPr>
      </w:pPr>
      <w:r>
        <w:rPr>
          <w:i/>
          <w:sz w:val="24"/>
          <w:szCs w:val="24"/>
        </w:rPr>
        <w:t>Investigator CV</w:t>
      </w:r>
    </w:p>
    <w:p w14:paraId="00000028" w14:textId="77777777" w:rsidR="00BB3BDD" w:rsidRDefault="00D048DE">
      <w:pPr>
        <w:spacing w:before="240" w:after="240"/>
        <w:ind w:left="720"/>
      </w:pPr>
      <w:bookmarkStart w:id="1" w:name="_heading=h.gjdgxs" w:colFirst="0" w:colLast="0"/>
      <w:bookmarkEnd w:id="1"/>
      <w:r>
        <w:rPr>
          <w:sz w:val="24"/>
          <w:szCs w:val="24"/>
        </w:rPr>
        <w:lastRenderedPageBreak/>
        <w:t>Provide a 2-page biosketch for each investigator following the NSF or similar Format</w:t>
      </w:r>
    </w:p>
    <w:sectPr w:rsidR="00BB3B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24ADD"/>
    <w:multiLevelType w:val="multilevel"/>
    <w:tmpl w:val="A7563C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DD"/>
    <w:rsid w:val="00BB3BDD"/>
    <w:rsid w:val="00D0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820C4-B768-4F0D-BAA8-3362DEB8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F6FAA"/>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48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larkson.zoom.us/j/94405872903?pwd=NnRoaGMvSUtQRE40Y3FxbnVPYTlRZz09" TargetMode="External"/><Relationship Id="rId3" Type="http://schemas.openxmlformats.org/officeDocument/2006/relationships/styles" Target="styles.xml"/><Relationship Id="rId7" Type="http://schemas.openxmlformats.org/officeDocument/2006/relationships/hyperlink" Target="mailto:coe@clarks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yicorps.org/regional-cours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kxogadRAbZ7ZYdXX3krCEALvA==">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 Grimberg - sgrimber</dc:creator>
  <cp:lastModifiedBy>Stefan J. Grimberg - sgrimber</cp:lastModifiedBy>
  <cp:revision>2</cp:revision>
  <dcterms:created xsi:type="dcterms:W3CDTF">2021-11-01T14:32:00Z</dcterms:created>
  <dcterms:modified xsi:type="dcterms:W3CDTF">2021-11-01T14:32:00Z</dcterms:modified>
</cp:coreProperties>
</file>