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pursuing the pre-teaching track, or those interested in a pre-teaching minor, would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following course of study: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eastAsia="ArialMT" w:hAnsi="Arial" w:cs="ArialMT" w:hint="eastAsia"/>
        </w:rPr>
        <w:t>●</w:t>
      </w:r>
      <w:r>
        <w:rPr>
          <w:rFonts w:ascii="ArialMT" w:eastAsia="ArialMT" w:hAnsi="Arial" w:cs="ArialMT"/>
        </w:rPr>
        <w:t xml:space="preserve"> </w:t>
      </w:r>
      <w:r>
        <w:rPr>
          <w:rFonts w:ascii="Arial" w:hAnsi="Arial" w:cs="Arial"/>
        </w:rPr>
        <w:t>Foreign language elective (3 credits)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eastAsia="ArialMT" w:hAnsi="Arial" w:cs="ArialMT" w:hint="eastAsia"/>
        </w:rPr>
        <w:t>●</w:t>
      </w:r>
      <w:r>
        <w:rPr>
          <w:rFonts w:ascii="ArialMT" w:eastAsia="ArialMT" w:hAnsi="Arial" w:cs="ArialMT"/>
        </w:rPr>
        <w:t xml:space="preserve"> </w:t>
      </w:r>
      <w:r>
        <w:rPr>
          <w:rFonts w:ascii="Arial" w:hAnsi="Arial" w:cs="Arial"/>
        </w:rPr>
        <w:t>PY 246 Educational Psychology (3 credits)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eastAsia="ArialMT" w:hAnsi="Arial" w:cs="ArialMT" w:hint="eastAsia"/>
        </w:rPr>
        <w:t>●</w:t>
      </w:r>
      <w:r>
        <w:rPr>
          <w:rFonts w:ascii="ArialMT" w:eastAsia="ArialMT" w:hAnsi="Arial" w:cs="ArialMT"/>
        </w:rPr>
        <w:t xml:space="preserve"> </w:t>
      </w:r>
      <w:r>
        <w:rPr>
          <w:rFonts w:ascii="Arial" w:hAnsi="Arial" w:cs="Arial"/>
        </w:rPr>
        <w:t>COMM 217 Introduction to Public Speaking (3 credits)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eastAsia="ArialMT" w:hAnsi="Arial" w:cs="ArialMT" w:hint="eastAsia"/>
        </w:rPr>
        <w:t>●</w:t>
      </w:r>
      <w:r>
        <w:rPr>
          <w:rFonts w:ascii="ArialMT" w:eastAsia="ArialMT" w:hAnsi="Arial" w:cs="ArialMT"/>
        </w:rPr>
        <w:t xml:space="preserve"> </w:t>
      </w:r>
      <w:r>
        <w:rPr>
          <w:rFonts w:ascii="Arial" w:hAnsi="Arial" w:cs="Arial"/>
        </w:rPr>
        <w:t>STEM 330/STEM 530 Analyzing Science and Mathematical Theories from Philosophical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Historical Perspectives (for STEM majors)(3 credits)+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HST 388/ HST 588 East Asia Studies (for History majors)(3 credits)+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 453/MA553 Introduction to Mathematical Teaching (for Math majors)(3 credits)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eastAsia="ArialMT" w:hAnsi="Arial" w:cs="ArialMT" w:hint="eastAsia"/>
        </w:rPr>
        <w:t>●</w:t>
      </w:r>
      <w:r>
        <w:rPr>
          <w:rFonts w:ascii="ArialMT" w:eastAsia="ArialMT" w:hAnsi="Arial" w:cs="ArialMT"/>
        </w:rPr>
        <w:t xml:space="preserve"> </w:t>
      </w:r>
      <w:r>
        <w:rPr>
          <w:rFonts w:ascii="Arial" w:hAnsi="Arial" w:cs="Arial"/>
        </w:rPr>
        <w:t>ED 360/ED560 Modern Teacher (3 Credits)+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eastAsia="ArialMT" w:hAnsi="Arial" w:cs="ArialMT" w:hint="eastAsia"/>
        </w:rPr>
        <w:t>●</w:t>
      </w:r>
      <w:r>
        <w:rPr>
          <w:rFonts w:ascii="ArialMT" w:eastAsia="ArialMT" w:hAnsi="Arial" w:cs="ArialMT"/>
        </w:rPr>
        <w:t xml:space="preserve"> </w:t>
      </w:r>
      <w:r>
        <w:rPr>
          <w:rFonts w:ascii="Arial" w:hAnsi="Arial" w:cs="Arial"/>
        </w:rPr>
        <w:t>Educational Field Experience (1 credits)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Independent Study: Student would observe 25 hours in secondary classrooms and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a paper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Total: 16 credits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*With this plan, prospective MAT candidates would meet program requirements, as well as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receive 6 credits that would count toward their MAT coursework (they would not need to take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STEM 530/HST 588 or ED 560 during their graduate coursework). In addition, if they meet the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undergraduate GPA requirement of a 3.2 or above, the cost of two additional courses are</w:t>
      </w:r>
    </w:p>
    <w:p w:rsidR="00496196" w:rsidRDefault="00496196" w:rsidP="0049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waived. Thus, they are only paying for 26 of the 38 credits.</w:t>
      </w:r>
    </w:p>
    <w:p w:rsidR="00721D38" w:rsidRDefault="00496196" w:rsidP="00496196">
      <w:r>
        <w:rPr>
          <w:rFonts w:ascii="Arial" w:hAnsi="Arial" w:cs="Arial"/>
        </w:rPr>
        <w:t>+These courses would be offered through the CRC, and students would take online or distance.</w:t>
      </w:r>
      <w:bookmarkStart w:id="0" w:name="_GoBack"/>
      <w:bookmarkEnd w:id="0"/>
    </w:p>
    <w:sectPr w:rsidR="0072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96"/>
    <w:rsid w:val="00325574"/>
    <w:rsid w:val="00496196"/>
    <w:rsid w:val="00D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561E9-2B8F-4862-B029-3B52672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2017-04-19T11:37:00Z</dcterms:created>
  <dcterms:modified xsi:type="dcterms:W3CDTF">2017-04-19T11:38:00Z</dcterms:modified>
</cp:coreProperties>
</file>